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17" w:rsidRDefault="00503D17" w:rsidP="00503D17">
      <w:pPr>
        <w:jc w:val="center"/>
        <w:rPr>
          <w:b/>
          <w:sz w:val="28"/>
          <w:szCs w:val="28"/>
          <w:lang w:val="mi-NZ"/>
        </w:rPr>
      </w:pPr>
      <w:r>
        <w:rPr>
          <w:b/>
          <w:sz w:val="28"/>
          <w:szCs w:val="28"/>
          <w:lang w:val="mi-NZ"/>
        </w:rPr>
        <w:t>ELECTRICAL TESTING AND TAGGING</w:t>
      </w:r>
    </w:p>
    <w:p w:rsidR="00503D17" w:rsidRDefault="00503D17" w:rsidP="00503D17">
      <w:pPr>
        <w:rPr>
          <w:sz w:val="24"/>
          <w:szCs w:val="24"/>
          <w:lang w:val="mi-NZ"/>
        </w:rPr>
      </w:pPr>
    </w:p>
    <w:p w:rsidR="00503D17" w:rsidRDefault="00503D17" w:rsidP="00503D17">
      <w:pPr>
        <w:rPr>
          <w:sz w:val="24"/>
          <w:szCs w:val="24"/>
          <w:lang w:val="mi-NZ"/>
        </w:rPr>
      </w:pPr>
      <w:r>
        <w:rPr>
          <w:sz w:val="24"/>
          <w:szCs w:val="24"/>
          <w:lang w:val="mi-NZ"/>
        </w:rPr>
        <w:t>Testing and Tagging is the process of checking all electrical tools, leads and appliances which plug into a wall socket to ensure that our facilities remain safe for all users of the equipment.</w:t>
      </w:r>
    </w:p>
    <w:p w:rsidR="00503D17" w:rsidRDefault="00503D17" w:rsidP="00503D17">
      <w:pPr>
        <w:rPr>
          <w:sz w:val="24"/>
          <w:szCs w:val="24"/>
          <w:lang w:val="mi-NZ"/>
        </w:rPr>
      </w:pPr>
      <w:r>
        <w:rPr>
          <w:sz w:val="24"/>
          <w:szCs w:val="24"/>
          <w:lang w:val="mi-NZ"/>
        </w:rPr>
        <w:t>Should an accident take place, or a person be put a risk, while an untagged appliance is in use, WorkSafe NZ may take action in terms of a safety audit or prosecution. Further to this, if there in an incident, insurance companies may deny any claims made, due to the fact that regulations were not adhered to at the time the incident occured.</w:t>
      </w:r>
    </w:p>
    <w:p w:rsidR="00503D17" w:rsidRDefault="00503D17" w:rsidP="00503D17">
      <w:pPr>
        <w:rPr>
          <w:sz w:val="24"/>
          <w:szCs w:val="24"/>
          <w:lang w:val="mi-NZ"/>
        </w:rPr>
      </w:pPr>
      <w:r>
        <w:rPr>
          <w:sz w:val="24"/>
          <w:szCs w:val="24"/>
          <w:lang w:val="mi-NZ"/>
        </w:rPr>
        <w:t>Office equipment must be checked on a five yearly cycle</w:t>
      </w:r>
    </w:p>
    <w:p w:rsidR="00503D17" w:rsidRDefault="00503D17" w:rsidP="00503D17">
      <w:pPr>
        <w:rPr>
          <w:sz w:val="24"/>
          <w:szCs w:val="24"/>
          <w:lang w:val="mi-NZ"/>
        </w:rPr>
      </w:pPr>
      <w:r>
        <w:rPr>
          <w:sz w:val="24"/>
          <w:szCs w:val="24"/>
          <w:lang w:val="mi-NZ"/>
        </w:rPr>
        <w:t>Parish Kitchen applicances must be checked on a yearly cycle</w:t>
      </w:r>
    </w:p>
    <w:p w:rsidR="00503D17" w:rsidRDefault="00503D17" w:rsidP="00503D17">
      <w:pPr>
        <w:rPr>
          <w:sz w:val="24"/>
          <w:szCs w:val="24"/>
          <w:lang w:val="mi-NZ"/>
        </w:rPr>
      </w:pPr>
      <w:r>
        <w:rPr>
          <w:sz w:val="24"/>
          <w:szCs w:val="24"/>
          <w:lang w:val="mi-NZ"/>
        </w:rPr>
        <w:t>The cost per item is $5.00.</w:t>
      </w:r>
    </w:p>
    <w:p w:rsidR="00503D17" w:rsidRDefault="00503D17" w:rsidP="00503D17">
      <w:pPr>
        <w:rPr>
          <w:sz w:val="24"/>
          <w:szCs w:val="24"/>
          <w:lang w:val="mi-NZ"/>
        </w:rPr>
      </w:pPr>
      <w:r>
        <w:rPr>
          <w:sz w:val="24"/>
          <w:szCs w:val="24"/>
          <w:lang w:val="mi-NZ"/>
        </w:rPr>
        <w:t>An Asset and Results Register is mainted by the contractor.</w:t>
      </w:r>
    </w:p>
    <w:p w:rsidR="00503D17" w:rsidRDefault="00503D17" w:rsidP="00503D17">
      <w:pPr>
        <w:rPr>
          <w:sz w:val="24"/>
          <w:szCs w:val="24"/>
          <w:lang w:val="mi-NZ"/>
        </w:rPr>
      </w:pPr>
    </w:p>
    <w:p w:rsidR="00503D17" w:rsidRDefault="00503D17" w:rsidP="00503D17">
      <w:pPr>
        <w:rPr>
          <w:sz w:val="24"/>
          <w:szCs w:val="24"/>
          <w:lang w:val="mi-NZ"/>
        </w:rPr>
      </w:pPr>
      <w:r>
        <w:rPr>
          <w:sz w:val="24"/>
          <w:szCs w:val="24"/>
          <w:lang w:val="mi-NZ"/>
        </w:rPr>
        <w:t>Please note this does not apply to Church houses.</w:t>
      </w: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Pr="009D111B" w:rsidRDefault="00503D17" w:rsidP="00503D17">
      <w:pPr>
        <w:rPr>
          <w:sz w:val="24"/>
          <w:szCs w:val="24"/>
          <w:lang w:val="mi-NZ"/>
        </w:rPr>
      </w:pPr>
      <w:r>
        <w:rPr>
          <w:sz w:val="24"/>
          <w:szCs w:val="24"/>
          <w:lang w:val="mi-NZ"/>
        </w:rPr>
        <w:t>For Taranaki: Merv Farquhar 021 599644</w:t>
      </w:r>
      <w:r w:rsidR="00494160">
        <w:rPr>
          <w:sz w:val="24"/>
          <w:szCs w:val="24"/>
          <w:lang w:val="mi-NZ"/>
        </w:rPr>
        <w:t>.</w:t>
      </w:r>
      <w:bookmarkStart w:id="0" w:name="_GoBack"/>
      <w:bookmarkEnd w:id="0"/>
    </w:p>
    <w:p w:rsidR="00503D17" w:rsidRDefault="00494160" w:rsidP="00503D17">
      <w:pPr>
        <w:rPr>
          <w:sz w:val="24"/>
          <w:szCs w:val="24"/>
          <w:lang w:val="mi-NZ"/>
        </w:rPr>
      </w:pPr>
      <w:r>
        <w:rPr>
          <w:sz w:val="24"/>
          <w:szCs w:val="24"/>
          <w:lang w:val="mi-NZ"/>
        </w:rPr>
        <w:t>For Waikato: please source your own local service provider.</w:t>
      </w: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Default="00503D17" w:rsidP="00503D17">
      <w:pPr>
        <w:rPr>
          <w:sz w:val="24"/>
          <w:szCs w:val="24"/>
          <w:lang w:val="mi-NZ"/>
        </w:rPr>
      </w:pPr>
    </w:p>
    <w:p w:rsidR="00503D17" w:rsidRPr="00D74835" w:rsidRDefault="00503D17" w:rsidP="00503D17">
      <w:pPr>
        <w:spacing w:after="0"/>
        <w:rPr>
          <w:sz w:val="20"/>
          <w:szCs w:val="20"/>
          <w:lang w:val="mi-NZ"/>
        </w:rPr>
      </w:pPr>
      <w:r>
        <w:rPr>
          <w:sz w:val="20"/>
          <w:szCs w:val="20"/>
          <w:lang w:val="mi-NZ"/>
        </w:rPr>
        <w:t>Date:</w:t>
      </w:r>
    </w:p>
    <w:p w:rsidR="00503D17" w:rsidRPr="00D74835" w:rsidRDefault="00503D17" w:rsidP="00503D17">
      <w:pPr>
        <w:spacing w:after="0"/>
        <w:rPr>
          <w:sz w:val="20"/>
          <w:szCs w:val="20"/>
          <w:lang w:val="mi-NZ"/>
        </w:rPr>
      </w:pPr>
      <w:r>
        <w:rPr>
          <w:sz w:val="20"/>
          <w:szCs w:val="20"/>
          <w:lang w:val="mi-NZ"/>
        </w:rPr>
        <w:t>Next Update:</w:t>
      </w:r>
    </w:p>
    <w:sectPr w:rsidR="00503D17" w:rsidRPr="00D748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17" w:rsidRDefault="00503D17" w:rsidP="00503D17">
      <w:pPr>
        <w:spacing w:after="0" w:line="240" w:lineRule="auto"/>
      </w:pPr>
      <w:r>
        <w:separator/>
      </w:r>
    </w:p>
  </w:endnote>
  <w:endnote w:type="continuationSeparator" w:id="0">
    <w:p w:rsidR="00503D17" w:rsidRDefault="00503D17" w:rsidP="0050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44502"/>
      <w:docPartObj>
        <w:docPartGallery w:val="Page Numbers (Bottom of Page)"/>
        <w:docPartUnique/>
      </w:docPartObj>
    </w:sdtPr>
    <w:sdtEndPr>
      <w:rPr>
        <w:color w:val="7F7F7F" w:themeColor="background1" w:themeShade="7F"/>
        <w:spacing w:val="60"/>
      </w:rPr>
    </w:sdtEndPr>
    <w:sdtContent>
      <w:p w:rsidR="00503D17" w:rsidRDefault="00503D17" w:rsidP="00503D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4160">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17" w:rsidRDefault="00503D17" w:rsidP="00503D17">
      <w:pPr>
        <w:spacing w:after="0" w:line="240" w:lineRule="auto"/>
      </w:pPr>
      <w:r>
        <w:separator/>
      </w:r>
    </w:p>
  </w:footnote>
  <w:footnote w:type="continuationSeparator" w:id="0">
    <w:p w:rsidR="00503D17" w:rsidRDefault="00503D17" w:rsidP="0050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17" w:rsidRDefault="00503D17">
    <w:pPr>
      <w:pStyle w:val="Header"/>
    </w:pPr>
    <w:r>
      <w:t>Section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6"/>
    <w:rsid w:val="001A7B59"/>
    <w:rsid w:val="003A661D"/>
    <w:rsid w:val="00494160"/>
    <w:rsid w:val="00503D17"/>
    <w:rsid w:val="009370A2"/>
    <w:rsid w:val="009D111B"/>
    <w:rsid w:val="00C7195D"/>
    <w:rsid w:val="00D633E6"/>
    <w:rsid w:val="00D748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859F"/>
  <w15:chartTrackingRefBased/>
  <w15:docId w15:val="{EA87A8B3-C7C1-4DE7-B7FB-7CEF05A0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D17"/>
  </w:style>
  <w:style w:type="paragraph" w:styleId="Footer">
    <w:name w:val="footer"/>
    <w:basedOn w:val="Normal"/>
    <w:link w:val="FooterChar"/>
    <w:uiPriority w:val="99"/>
    <w:unhideWhenUsed/>
    <w:rsid w:val="00503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Dianne</cp:lastModifiedBy>
  <cp:revision>4</cp:revision>
  <dcterms:created xsi:type="dcterms:W3CDTF">2016-08-16T03:39:00Z</dcterms:created>
  <dcterms:modified xsi:type="dcterms:W3CDTF">2016-10-20T23:02:00Z</dcterms:modified>
</cp:coreProperties>
</file>